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51"/>
        <w:jc w:val="center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Юбилейные</w:t>
      </w:r>
      <w:r>
        <w:rPr>
          <w:rFonts w:ascii="Times New Roman" w:hAnsi="Times New Roman"/>
          <w:b/>
          <w:sz w:val="28"/>
          <w:szCs w:val="28"/>
        </w:rPr>
        <w:t xml:space="preserve"> и памятные даты 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51"/>
        <w:jc w:val="center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Новосибирской области 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51"/>
        <w:jc w:val="center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</w:t>
      </w:r>
      <w:r>
        <w:rPr>
          <w:rFonts w:ascii="Times New Roman" w:hAnsi="Times New Roman"/>
          <w:b/>
          <w:sz w:val="28"/>
          <w:szCs w:val="28"/>
        </w:rPr>
        <w:t xml:space="preserve">июле – </w:t>
      </w:r>
      <w:r>
        <w:rPr>
          <w:rFonts w:ascii="Times New Roman" w:hAnsi="Times New Roman"/>
          <w:b/>
          <w:sz w:val="28"/>
          <w:szCs w:val="28"/>
        </w:rPr>
        <w:t xml:space="preserve">сентябре </w:t>
      </w:r>
      <w:r>
        <w:rPr>
          <w:rFonts w:ascii="Times New Roman" w:hAnsi="Times New Roman"/>
          <w:b/>
          <w:sz w:val="28"/>
          <w:szCs w:val="28"/>
        </w:rPr>
        <w:t xml:space="preserve">20</w:t>
      </w:r>
      <w:r>
        <w:rPr>
          <w:rFonts w:ascii="Times New Roman" w:hAnsi="Times New Roman"/>
          <w:b/>
          <w:sz w:val="28"/>
          <w:szCs w:val="28"/>
        </w:rPr>
        <w:t xml:space="preserve">2</w:t>
      </w:r>
      <w:r>
        <w:rPr>
          <w:rFonts w:ascii="Times New Roman" w:hAnsi="Times New Roman"/>
          <w:b/>
          <w:sz w:val="28"/>
          <w:szCs w:val="28"/>
        </w:rPr>
        <w:t xml:space="preserve">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51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tbl>
      <w:tblPr>
        <w:tblW w:w="9846" w:type="dxa"/>
        <w:tblInd w:w="-1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418"/>
        <w:gridCol w:w="8428"/>
      </w:tblGrid>
      <w:tr>
        <w:trPr/>
        <w:tc>
          <w:tcPr>
            <w:tcW w:w="1418" w:type="dxa"/>
            <w:vAlign w:val="top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428" w:type="dxa"/>
            <w:vAlign w:val="top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Событие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</w:tr>
      <w:tr>
        <w:trPr/>
        <w:tc>
          <w:tcPr>
            <w:tcW w:w="141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r>
          </w:p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highlight w:val="none"/>
              </w:rPr>
              <w:t xml:space="preserve">августа</w:t>
            </w:r>
            <w:r>
              <w:rPr>
                <w:rFonts w:ascii="Times New Roman" w:hAnsi="Times New Roman"/>
                <w:b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</w:p>
        </w:tc>
        <w:tc>
          <w:tcPr>
            <w:tcW w:w="842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both"/>
              <w:tabs>
                <w:tab w:val="left" w:pos="1820" w:leader="none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50 лет (1974) научному исследоват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ельскому институту молекулярной биологии. В настоящее время – федеральное бюджетное учреждение науки «Государственный научный центр вирусологии и биотехнологии «Вектор» Федеральной службы по надзору в сфере защиты прав потребителей и благополучия человека.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141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5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r>
          </w:p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highlight w:val="none"/>
              </w:rPr>
              <w:t xml:space="preserve">августа</w:t>
            </w:r>
            <w:r>
              <w:rPr>
                <w:rFonts w:ascii="Times New Roman" w:hAnsi="Times New Roman"/>
                <w:b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</w:p>
        </w:tc>
        <w:tc>
          <w:tcPr>
            <w:tcW w:w="842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both"/>
              <w:tabs>
                <w:tab w:val="left" w:pos="1820" w:leader="none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65 лет (1959) муниципальному бюджетному общеобразовательному учреждению города Новосибирска «Лицей № 130 имени академика М.А. Лаврентьева».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141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9 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r>
          </w:p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highlight w:val="none"/>
              </w:rPr>
              <w:t xml:space="preserve">августа</w:t>
            </w:r>
            <w:r>
              <w:rPr>
                <w:rFonts w:ascii="Times New Roman" w:hAnsi="Times New Roman"/>
                <w:b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</w:p>
        </w:tc>
        <w:tc>
          <w:tcPr>
            <w:tcW w:w="842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both"/>
              <w:tabs>
                <w:tab w:val="left" w:pos="1820" w:leader="none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95 лет назад (1929) образован Сибирский химический политехникум. В настоящее время – государственное бюджетное профессиональное образовательное учреждение Новосибирской области «Новосибирский химико-технологический колледж им. Д.И. Менделеева» 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>
          <w:trHeight w:val="641"/>
        </w:trPr>
        <w:tc>
          <w:tcPr>
            <w:tcW w:w="141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21 августа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</w:p>
        </w:tc>
        <w:tc>
          <w:tcPr>
            <w:tcW w:w="842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both"/>
              <w:tabs>
                <w:tab w:val="left" w:pos="1820" w:leader="none"/>
              </w:tabs>
              <w:rPr>
                <w:rFonts w:ascii="Times New Roman" w:hAnsi="Times New Roman"/>
                <w:sz w:val="28"/>
                <w:szCs w:val="28"/>
                <w14:ligatures w14:val="none"/>
              </w:rPr>
            </w:pPr>
            <w:r>
              <w:rPr>
                <w:rFonts w:ascii="Times New Roman" w:hAnsi="Times New Roman"/>
                <w:sz w:val="28"/>
                <w:szCs w:val="28"/>
                <w14:ligatures w14:val="none"/>
              </w:rPr>
              <w:t xml:space="preserve">90 лет назад (1934) в Новосибирске открылась первая музыкальная школа. В настоящее время – муниципальное бюджетное учреждение дополнительного образования города Новосибирска «Детская музыкальная школа № 1».</w:t>
            </w:r>
            <w:r>
              <w:rPr>
                <w:rFonts w:ascii="Times New Roman" w:hAnsi="Times New Roman"/>
                <w:sz w:val="28"/>
                <w:szCs w:val="28"/>
                <w14:ligatures w14:val="none"/>
              </w:rPr>
            </w:r>
            <w:r>
              <w:rPr>
                <w:rFonts w:ascii="Times New Roman" w:hAnsi="Times New Roman"/>
                <w:sz w:val="28"/>
                <w:szCs w:val="28"/>
                <w14:ligatures w14:val="none"/>
              </w:rPr>
            </w:r>
          </w:p>
        </w:tc>
      </w:tr>
      <w:tr>
        <w:trPr>
          <w:trHeight w:val="641"/>
        </w:trPr>
        <w:tc>
          <w:tcPr>
            <w:tcW w:w="141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31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r>
          </w:p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  <w:t xml:space="preserve">августа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</w:p>
        </w:tc>
        <w:tc>
          <w:tcPr>
            <w:tcW w:w="842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both"/>
              <w:tabs>
                <w:tab w:val="left" w:pos="1820" w:leader="none"/>
              </w:tabs>
              <w:rPr>
                <w:rFonts w:ascii="Times New Roman" w:hAnsi="Times New Roman"/>
                <w:sz w:val="28"/>
                <w:szCs w:val="28"/>
                <w14:ligatures w14:val="none"/>
              </w:rPr>
            </w:pPr>
            <w:r>
              <w:rPr>
                <w:rFonts w:ascii="Times New Roman" w:hAnsi="Times New Roman"/>
                <w:sz w:val="28"/>
                <w:szCs w:val="28"/>
                <w14:ligatures w14:val="none"/>
              </w:rPr>
              <w:t xml:space="preserve">80 лет (1944) Западно-Сибирскому филиалу федерального государственного унитарного предприятия «Всероссийский научно-исследовательский институт физико-технических и радиотехнических измерений».</w:t>
            </w:r>
            <w:r>
              <w:rPr>
                <w:rFonts w:ascii="Times New Roman" w:hAnsi="Times New Roman"/>
                <w:sz w:val="28"/>
                <w:szCs w:val="28"/>
                <w14:ligatures w14:val="none"/>
              </w:rPr>
            </w:r>
            <w:r>
              <w:rPr>
                <w:rFonts w:ascii="Times New Roman" w:hAnsi="Times New Roman"/>
                <w:sz w:val="28"/>
                <w:szCs w:val="28"/>
                <w14:ligatures w14:val="none"/>
              </w:rPr>
            </w:r>
          </w:p>
        </w:tc>
      </w:tr>
      <w:tr>
        <w:trPr>
          <w:trHeight w:val="641"/>
        </w:trPr>
        <w:tc>
          <w:tcPr>
            <w:tcW w:w="141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1 сентября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</w:p>
        </w:tc>
        <w:tc>
          <w:tcPr>
            <w:tcW w:w="842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both"/>
              <w:tabs>
                <w:tab w:val="left" w:pos="1820" w:leader="none"/>
              </w:tabs>
              <w:rPr>
                <w:rFonts w:ascii="Times New Roman" w:hAnsi="Times New Roman"/>
                <w:sz w:val="28"/>
                <w:szCs w:val="28"/>
                <w14:ligatures w14:val="none"/>
              </w:rPr>
            </w:pPr>
            <w:r>
              <w:rPr>
                <w:rFonts w:ascii="Times New Roman" w:hAnsi="Times New Roman"/>
                <w:sz w:val="28"/>
                <w:szCs w:val="28"/>
                <w14:ligatures w14:val="none"/>
              </w:rPr>
              <w:t xml:space="preserve">85 лет (1939) муниципальному бюджетному общеобразовательному учреждению города Новосибирска «Средняя общеобразовательная школа № 57».</w:t>
            </w:r>
            <w:r>
              <w:rPr>
                <w:rFonts w:ascii="Times New Roman" w:hAnsi="Times New Roman"/>
                <w:sz w:val="28"/>
                <w:szCs w:val="28"/>
                <w14:ligatures w14:val="none"/>
              </w:rPr>
            </w:r>
            <w:r>
              <w:rPr>
                <w:rFonts w:ascii="Times New Roman" w:hAnsi="Times New Roman"/>
                <w:sz w:val="28"/>
                <w:szCs w:val="28"/>
                <w14:ligatures w14:val="none"/>
              </w:rPr>
            </w:r>
          </w:p>
        </w:tc>
      </w:tr>
      <w:tr>
        <w:trPr>
          <w:trHeight w:val="641"/>
        </w:trPr>
        <w:tc>
          <w:tcPr>
            <w:tcW w:w="141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2 сентября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</w:p>
        </w:tc>
        <w:tc>
          <w:tcPr>
            <w:tcW w:w="842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both"/>
              <w:tabs>
                <w:tab w:val="left" w:pos="1820" w:leader="none"/>
              </w:tabs>
              <w:rPr>
                <w:rFonts w:ascii="Times New Roman" w:hAnsi="Times New Roman"/>
                <w:sz w:val="28"/>
                <w:szCs w:val="28"/>
                <w14:ligatures w14:val="none"/>
              </w:rPr>
            </w:pPr>
            <w:r>
              <w:rPr>
                <w:rFonts w:ascii="Times New Roman" w:hAnsi="Times New Roman"/>
                <w:sz w:val="28"/>
                <w:szCs w:val="28"/>
                <w14:ligatures w14:val="none"/>
              </w:rPr>
              <w:t xml:space="preserve">85 лет (1939) Новосибирскому юридическому институту (филиалу) федерального государственного автономного образовательного учреждения высшего образования «Национальный исследовательский Томский государственный университет».</w:t>
            </w:r>
            <w:r>
              <w:rPr>
                <w:rFonts w:ascii="Times New Roman" w:hAnsi="Times New Roman"/>
                <w:sz w:val="28"/>
                <w:szCs w:val="28"/>
                <w14:ligatures w14:val="none"/>
              </w:rPr>
            </w:r>
            <w:r>
              <w:rPr>
                <w:rFonts w:ascii="Times New Roman" w:hAnsi="Times New Roman"/>
                <w:sz w:val="28"/>
                <w:szCs w:val="28"/>
                <w14:ligatures w14:val="none"/>
              </w:rPr>
            </w:r>
          </w:p>
        </w:tc>
      </w:tr>
      <w:tr>
        <w:trPr/>
        <w:tc>
          <w:tcPr>
            <w:tcW w:w="141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23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</w:p>
          <w:p>
            <w:pPr>
              <w:pStyle w:val="87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сентября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</w:p>
          <w:p>
            <w:pPr>
              <w:pStyle w:val="872"/>
              <w:jc w:val="center"/>
            </w:pPr>
            <w:r/>
            <w:r/>
          </w:p>
        </w:tc>
        <w:tc>
          <w:tcPr>
            <w:tcW w:w="842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both"/>
              <w:tabs>
                <w:tab w:val="left" w:pos="1820" w:leader="none"/>
              </w:tabs>
            </w:pPr>
            <w:r>
              <w:rPr>
                <w:rFonts w:ascii="Times New Roman" w:hAnsi="Times New Roman"/>
                <w:sz w:val="28"/>
                <w:szCs w:val="28"/>
              </w:rPr>
              <w:t xml:space="preserve">80 лет назад (1944) открылось Государственное автономное профессиональное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образовательное учреждение Новосибирской области «Болотнинский педагоги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ческий колледж» (ГАПОУ НСО «БПК»).</w:t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141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25 сентября 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</w:p>
        </w:tc>
        <w:tc>
          <w:tcPr>
            <w:tcW w:w="8428" w:type="dxa"/>
            <w:vAlign w:val="top"/>
            <w:vMerge w:val="restart"/>
            <w:textDirection w:val="lrTb"/>
            <w:noWrap w:val="false"/>
          </w:tcPr>
          <w:p>
            <w:pPr>
              <w:pStyle w:val="872"/>
              <w:jc w:val="both"/>
              <w:tabs>
                <w:tab w:val="left" w:pos="1820" w:leader="none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95 лет (1929) Новосибирскому машиностроительному техникуму. В настоящее время – государственное бюджетное профессиональное образовательное учреждение Новосибирской области «Новосибирский авиационный технический колледж имени Б.С. Галущака». 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</w:tbl>
    <w:p>
      <w:r/>
      <w:r/>
    </w:p>
    <w:sectPr>
      <w:footnotePr/>
      <w:endnotePr/>
      <w:type w:val="nextPage"/>
      <w:pgSz w:w="11906" w:h="16838" w:orient="portrait"/>
      <w:pgMar w:top="426" w:right="851" w:bottom="284" w:left="1134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Tahoma">
    <w:panose1 w:val="020B0604030504040204"/>
  </w:font>
  <w:font w:name="Courier New">
    <w:panose1 w:val="02070309020205020404"/>
  </w:font>
  <w:font w:name="Andale Sans UI">
    <w:panose1 w:val="02000603000000000000"/>
  </w:font>
  <w:font w:name="DejaVu Sans">
    <w:panose1 w:val="020B0603030804020204"/>
  </w:font>
  <w:font w:name="Liberation Serif">
    <w:panose1 w:val="02020603050405020304"/>
  </w:font>
  <w:font w:name="Cambria">
    <w:panose1 w:val="0204050305040603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  <w:sz w:val="20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94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214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934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5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7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94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81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53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54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  <w:rPr>
        <w:rFonts w:cs="Times New Roman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  <w:sz w:val="20"/>
      </w:r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94" w:hanging="360"/>
      </w:pPr>
      <w:rPr>
        <w:b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2214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934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5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7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94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81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53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54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"/>
  </w:num>
  <w:num w:numId="5">
    <w:abstractNumId w:val="7"/>
  </w:num>
  <w:num w:numId="6">
    <w:abstractNumId w:val="2"/>
  </w:num>
  <w:num w:numId="7">
    <w:abstractNumId w:val="3"/>
  </w:num>
  <w:num w:numId="8">
    <w:abstractNumId w:val="8"/>
  </w:num>
  <w:num w:numId="9">
    <w:abstractNumId w:val="5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4">
    <w:name w:val="Heading 1"/>
    <w:basedOn w:val="851"/>
    <w:next w:val="851"/>
    <w:link w:val="67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5">
    <w:name w:val="Heading 1 Char"/>
    <w:link w:val="674"/>
    <w:uiPriority w:val="9"/>
    <w:rPr>
      <w:rFonts w:ascii="Arial" w:hAnsi="Arial" w:eastAsia="Arial" w:cs="Arial"/>
      <w:sz w:val="40"/>
      <w:szCs w:val="40"/>
    </w:rPr>
  </w:style>
  <w:style w:type="paragraph" w:styleId="676">
    <w:name w:val="Heading 2"/>
    <w:basedOn w:val="851"/>
    <w:next w:val="851"/>
    <w:link w:val="67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77">
    <w:name w:val="Heading 2 Char"/>
    <w:link w:val="676"/>
    <w:uiPriority w:val="9"/>
    <w:rPr>
      <w:rFonts w:ascii="Arial" w:hAnsi="Arial" w:eastAsia="Arial" w:cs="Arial"/>
      <w:sz w:val="34"/>
    </w:rPr>
  </w:style>
  <w:style w:type="paragraph" w:styleId="678">
    <w:name w:val="Heading 3"/>
    <w:basedOn w:val="851"/>
    <w:next w:val="851"/>
    <w:link w:val="67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9">
    <w:name w:val="Heading 3 Char"/>
    <w:link w:val="678"/>
    <w:uiPriority w:val="9"/>
    <w:rPr>
      <w:rFonts w:ascii="Arial" w:hAnsi="Arial" w:eastAsia="Arial" w:cs="Arial"/>
      <w:sz w:val="30"/>
      <w:szCs w:val="30"/>
    </w:rPr>
  </w:style>
  <w:style w:type="paragraph" w:styleId="680">
    <w:name w:val="Heading 4"/>
    <w:basedOn w:val="851"/>
    <w:next w:val="851"/>
    <w:link w:val="68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1">
    <w:name w:val="Heading 4 Char"/>
    <w:link w:val="680"/>
    <w:uiPriority w:val="9"/>
    <w:rPr>
      <w:rFonts w:ascii="Arial" w:hAnsi="Arial" w:eastAsia="Arial" w:cs="Arial"/>
      <w:b/>
      <w:bCs/>
      <w:sz w:val="26"/>
      <w:szCs w:val="26"/>
    </w:rPr>
  </w:style>
  <w:style w:type="paragraph" w:styleId="682">
    <w:name w:val="Heading 5"/>
    <w:basedOn w:val="851"/>
    <w:next w:val="851"/>
    <w:link w:val="68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3">
    <w:name w:val="Heading 5 Char"/>
    <w:link w:val="682"/>
    <w:uiPriority w:val="9"/>
    <w:rPr>
      <w:rFonts w:ascii="Arial" w:hAnsi="Arial" w:eastAsia="Arial" w:cs="Arial"/>
      <w:b/>
      <w:bCs/>
      <w:sz w:val="24"/>
      <w:szCs w:val="24"/>
    </w:rPr>
  </w:style>
  <w:style w:type="paragraph" w:styleId="684">
    <w:name w:val="Heading 6"/>
    <w:basedOn w:val="851"/>
    <w:next w:val="851"/>
    <w:link w:val="68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5">
    <w:name w:val="Heading 6 Char"/>
    <w:link w:val="684"/>
    <w:uiPriority w:val="9"/>
    <w:rPr>
      <w:rFonts w:ascii="Arial" w:hAnsi="Arial" w:eastAsia="Arial" w:cs="Arial"/>
      <w:b/>
      <w:bCs/>
      <w:sz w:val="22"/>
      <w:szCs w:val="22"/>
    </w:rPr>
  </w:style>
  <w:style w:type="paragraph" w:styleId="686">
    <w:name w:val="Heading 7"/>
    <w:basedOn w:val="851"/>
    <w:next w:val="851"/>
    <w:link w:val="68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7">
    <w:name w:val="Heading 7 Char"/>
    <w:link w:val="68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88">
    <w:name w:val="Heading 8"/>
    <w:basedOn w:val="851"/>
    <w:next w:val="851"/>
    <w:link w:val="68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9">
    <w:name w:val="Heading 8 Char"/>
    <w:link w:val="688"/>
    <w:uiPriority w:val="9"/>
    <w:rPr>
      <w:rFonts w:ascii="Arial" w:hAnsi="Arial" w:eastAsia="Arial" w:cs="Arial"/>
      <w:i/>
      <w:iCs/>
      <w:sz w:val="22"/>
      <w:szCs w:val="22"/>
    </w:rPr>
  </w:style>
  <w:style w:type="paragraph" w:styleId="690">
    <w:name w:val="Heading 9"/>
    <w:basedOn w:val="851"/>
    <w:next w:val="851"/>
    <w:link w:val="69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1">
    <w:name w:val="Heading 9 Char"/>
    <w:link w:val="690"/>
    <w:uiPriority w:val="9"/>
    <w:rPr>
      <w:rFonts w:ascii="Arial" w:hAnsi="Arial" w:eastAsia="Arial" w:cs="Arial"/>
      <w:i/>
      <w:iCs/>
      <w:sz w:val="21"/>
      <w:szCs w:val="21"/>
    </w:rPr>
  </w:style>
  <w:style w:type="paragraph" w:styleId="692">
    <w:name w:val="List Paragraph"/>
    <w:basedOn w:val="851"/>
    <w:uiPriority w:val="34"/>
    <w:qFormat/>
    <w:pPr>
      <w:contextualSpacing/>
      <w:ind w:left="720"/>
    </w:pPr>
  </w:style>
  <w:style w:type="paragraph" w:styleId="693">
    <w:name w:val="Title"/>
    <w:basedOn w:val="851"/>
    <w:next w:val="851"/>
    <w:link w:val="69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4">
    <w:name w:val="Title Char"/>
    <w:link w:val="693"/>
    <w:uiPriority w:val="10"/>
    <w:rPr>
      <w:sz w:val="48"/>
      <w:szCs w:val="48"/>
    </w:rPr>
  </w:style>
  <w:style w:type="paragraph" w:styleId="695">
    <w:name w:val="Subtitle"/>
    <w:basedOn w:val="851"/>
    <w:next w:val="851"/>
    <w:link w:val="696"/>
    <w:uiPriority w:val="11"/>
    <w:qFormat/>
    <w:pPr>
      <w:spacing w:before="200" w:after="200"/>
    </w:pPr>
    <w:rPr>
      <w:sz w:val="24"/>
      <w:szCs w:val="24"/>
    </w:rPr>
  </w:style>
  <w:style w:type="character" w:styleId="696">
    <w:name w:val="Subtitle Char"/>
    <w:link w:val="695"/>
    <w:uiPriority w:val="11"/>
    <w:rPr>
      <w:sz w:val="24"/>
      <w:szCs w:val="24"/>
    </w:rPr>
  </w:style>
  <w:style w:type="paragraph" w:styleId="697">
    <w:name w:val="Quote"/>
    <w:basedOn w:val="851"/>
    <w:next w:val="851"/>
    <w:link w:val="698"/>
    <w:uiPriority w:val="29"/>
    <w:qFormat/>
    <w:pPr>
      <w:ind w:left="720" w:right="720"/>
    </w:pPr>
    <w:rPr>
      <w:i/>
    </w:rPr>
  </w:style>
  <w:style w:type="character" w:styleId="698">
    <w:name w:val="Quote Char"/>
    <w:link w:val="697"/>
    <w:uiPriority w:val="29"/>
    <w:rPr>
      <w:i/>
    </w:rPr>
  </w:style>
  <w:style w:type="paragraph" w:styleId="699">
    <w:name w:val="Intense Quote"/>
    <w:basedOn w:val="851"/>
    <w:next w:val="851"/>
    <w:link w:val="70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0">
    <w:name w:val="Intense Quote Char"/>
    <w:link w:val="699"/>
    <w:uiPriority w:val="30"/>
    <w:rPr>
      <w:i/>
    </w:rPr>
  </w:style>
  <w:style w:type="paragraph" w:styleId="701">
    <w:name w:val="Header"/>
    <w:basedOn w:val="851"/>
    <w:link w:val="70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2">
    <w:name w:val="Header Char"/>
    <w:link w:val="701"/>
    <w:uiPriority w:val="99"/>
  </w:style>
  <w:style w:type="paragraph" w:styleId="703">
    <w:name w:val="Footer"/>
    <w:basedOn w:val="851"/>
    <w:link w:val="70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4">
    <w:name w:val="Footer Char"/>
    <w:link w:val="703"/>
    <w:uiPriority w:val="99"/>
  </w:style>
  <w:style w:type="paragraph" w:styleId="705">
    <w:name w:val="Caption"/>
    <w:basedOn w:val="851"/>
    <w:next w:val="85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6">
    <w:name w:val="Caption Char"/>
    <w:basedOn w:val="705"/>
    <w:link w:val="703"/>
    <w:uiPriority w:val="99"/>
  </w:style>
  <w:style w:type="table" w:styleId="707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8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9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0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1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2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4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6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7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8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9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0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1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2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3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6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9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0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1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2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3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4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5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6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1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2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3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4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5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6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7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9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0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1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2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3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4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5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6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7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8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9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0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1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2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3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4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5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6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7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8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9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0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1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2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3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4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5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6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7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8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9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0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1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2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3">
    <w:name w:val="Hyperlink"/>
    <w:uiPriority w:val="99"/>
    <w:unhideWhenUsed/>
    <w:rPr>
      <w:color w:val="0000ff" w:themeColor="hyperlink"/>
      <w:u w:val="single"/>
    </w:rPr>
  </w:style>
  <w:style w:type="paragraph" w:styleId="834">
    <w:name w:val="footnote text"/>
    <w:basedOn w:val="851"/>
    <w:link w:val="835"/>
    <w:uiPriority w:val="99"/>
    <w:semiHidden/>
    <w:unhideWhenUsed/>
    <w:pPr>
      <w:spacing w:after="40" w:line="240" w:lineRule="auto"/>
    </w:pPr>
    <w:rPr>
      <w:sz w:val="18"/>
    </w:rPr>
  </w:style>
  <w:style w:type="character" w:styleId="835">
    <w:name w:val="Footnote Text Char"/>
    <w:link w:val="834"/>
    <w:uiPriority w:val="99"/>
    <w:rPr>
      <w:sz w:val="18"/>
    </w:rPr>
  </w:style>
  <w:style w:type="character" w:styleId="836">
    <w:name w:val="footnote reference"/>
    <w:uiPriority w:val="99"/>
    <w:unhideWhenUsed/>
    <w:rPr>
      <w:vertAlign w:val="superscript"/>
    </w:rPr>
  </w:style>
  <w:style w:type="paragraph" w:styleId="837">
    <w:name w:val="endnote text"/>
    <w:basedOn w:val="851"/>
    <w:link w:val="838"/>
    <w:uiPriority w:val="99"/>
    <w:semiHidden/>
    <w:unhideWhenUsed/>
    <w:pPr>
      <w:spacing w:after="0" w:line="240" w:lineRule="auto"/>
    </w:pPr>
    <w:rPr>
      <w:sz w:val="20"/>
    </w:rPr>
  </w:style>
  <w:style w:type="character" w:styleId="838">
    <w:name w:val="Endnote Text Char"/>
    <w:link w:val="837"/>
    <w:uiPriority w:val="99"/>
    <w:rPr>
      <w:sz w:val="20"/>
    </w:rPr>
  </w:style>
  <w:style w:type="character" w:styleId="839">
    <w:name w:val="endnote reference"/>
    <w:uiPriority w:val="99"/>
    <w:semiHidden/>
    <w:unhideWhenUsed/>
    <w:rPr>
      <w:vertAlign w:val="superscript"/>
    </w:rPr>
  </w:style>
  <w:style w:type="paragraph" w:styleId="840">
    <w:name w:val="toc 1"/>
    <w:basedOn w:val="851"/>
    <w:next w:val="851"/>
    <w:uiPriority w:val="39"/>
    <w:unhideWhenUsed/>
    <w:pPr>
      <w:ind w:left="0" w:right="0" w:firstLine="0"/>
      <w:spacing w:after="57"/>
    </w:pPr>
  </w:style>
  <w:style w:type="paragraph" w:styleId="841">
    <w:name w:val="toc 2"/>
    <w:basedOn w:val="851"/>
    <w:next w:val="851"/>
    <w:uiPriority w:val="39"/>
    <w:unhideWhenUsed/>
    <w:pPr>
      <w:ind w:left="283" w:right="0" w:firstLine="0"/>
      <w:spacing w:after="57"/>
    </w:pPr>
  </w:style>
  <w:style w:type="paragraph" w:styleId="842">
    <w:name w:val="toc 3"/>
    <w:basedOn w:val="851"/>
    <w:next w:val="851"/>
    <w:uiPriority w:val="39"/>
    <w:unhideWhenUsed/>
    <w:pPr>
      <w:ind w:left="567" w:right="0" w:firstLine="0"/>
      <w:spacing w:after="57"/>
    </w:pPr>
  </w:style>
  <w:style w:type="paragraph" w:styleId="843">
    <w:name w:val="toc 4"/>
    <w:basedOn w:val="851"/>
    <w:next w:val="851"/>
    <w:uiPriority w:val="39"/>
    <w:unhideWhenUsed/>
    <w:pPr>
      <w:ind w:left="850" w:right="0" w:firstLine="0"/>
      <w:spacing w:after="57"/>
    </w:pPr>
  </w:style>
  <w:style w:type="paragraph" w:styleId="844">
    <w:name w:val="toc 5"/>
    <w:basedOn w:val="851"/>
    <w:next w:val="851"/>
    <w:uiPriority w:val="39"/>
    <w:unhideWhenUsed/>
    <w:pPr>
      <w:ind w:left="1134" w:right="0" w:firstLine="0"/>
      <w:spacing w:after="57"/>
    </w:pPr>
  </w:style>
  <w:style w:type="paragraph" w:styleId="845">
    <w:name w:val="toc 6"/>
    <w:basedOn w:val="851"/>
    <w:next w:val="851"/>
    <w:uiPriority w:val="39"/>
    <w:unhideWhenUsed/>
    <w:pPr>
      <w:ind w:left="1417" w:right="0" w:firstLine="0"/>
      <w:spacing w:after="57"/>
    </w:pPr>
  </w:style>
  <w:style w:type="paragraph" w:styleId="846">
    <w:name w:val="toc 7"/>
    <w:basedOn w:val="851"/>
    <w:next w:val="851"/>
    <w:uiPriority w:val="39"/>
    <w:unhideWhenUsed/>
    <w:pPr>
      <w:ind w:left="1701" w:right="0" w:firstLine="0"/>
      <w:spacing w:after="57"/>
    </w:pPr>
  </w:style>
  <w:style w:type="paragraph" w:styleId="847">
    <w:name w:val="toc 8"/>
    <w:basedOn w:val="851"/>
    <w:next w:val="851"/>
    <w:uiPriority w:val="39"/>
    <w:unhideWhenUsed/>
    <w:pPr>
      <w:ind w:left="1984" w:right="0" w:firstLine="0"/>
      <w:spacing w:after="57"/>
    </w:pPr>
  </w:style>
  <w:style w:type="paragraph" w:styleId="848">
    <w:name w:val="toc 9"/>
    <w:basedOn w:val="851"/>
    <w:next w:val="851"/>
    <w:uiPriority w:val="39"/>
    <w:unhideWhenUsed/>
    <w:pPr>
      <w:ind w:left="2268" w:right="0" w:firstLine="0"/>
      <w:spacing w:after="57"/>
    </w:pPr>
  </w:style>
  <w:style w:type="paragraph" w:styleId="849">
    <w:name w:val="TOC Heading"/>
    <w:uiPriority w:val="39"/>
    <w:unhideWhenUsed/>
  </w:style>
  <w:style w:type="paragraph" w:styleId="850">
    <w:name w:val="table of figures"/>
    <w:basedOn w:val="851"/>
    <w:next w:val="851"/>
    <w:uiPriority w:val="99"/>
    <w:unhideWhenUsed/>
    <w:pPr>
      <w:spacing w:after="0" w:afterAutospacing="0"/>
    </w:pPr>
  </w:style>
  <w:style w:type="paragraph" w:styleId="851" w:default="1">
    <w:name w:val="Normal"/>
    <w:next w:val="851"/>
    <w:link w:val="851"/>
    <w:qFormat/>
    <w:pPr>
      <w:spacing w:after="200" w:line="276" w:lineRule="auto"/>
    </w:pPr>
    <w:rPr>
      <w:sz w:val="22"/>
      <w:szCs w:val="22"/>
      <w:lang w:val="ru-RU" w:eastAsia="en-US" w:bidi="ar-SA"/>
    </w:rPr>
  </w:style>
  <w:style w:type="paragraph" w:styleId="852">
    <w:name w:val="Заголовок 1"/>
    <w:basedOn w:val="851"/>
    <w:next w:val="851"/>
    <w:link w:val="869"/>
    <w:qFormat/>
    <w:pPr>
      <w:keepNext/>
      <w:spacing w:after="0" w:line="240" w:lineRule="auto"/>
      <w:outlineLvl w:val="0"/>
    </w:pPr>
    <w:rPr>
      <w:rFonts w:ascii="Times New Roman" w:hAnsi="Times New Roman" w:eastAsia="Times New Roman"/>
      <w:sz w:val="28"/>
      <w:szCs w:val="20"/>
      <w:lang w:val="en-US" w:eastAsia="en-US"/>
    </w:rPr>
  </w:style>
  <w:style w:type="paragraph" w:styleId="853">
    <w:name w:val="Заголовок 2"/>
    <w:basedOn w:val="851"/>
    <w:next w:val="851"/>
    <w:link w:val="883"/>
    <w:uiPriority w:val="9"/>
    <w:unhideWhenUsed/>
    <w:qFormat/>
    <w:pPr>
      <w:keepNext/>
      <w:spacing w:before="240" w:after="60"/>
      <w:outlineLvl w:val="1"/>
    </w:pPr>
    <w:rPr>
      <w:rFonts w:ascii="Cambria" w:hAnsi="Cambria" w:eastAsia="Times New Roman" w:cs="Times New Roman"/>
      <w:b/>
      <w:bCs/>
      <w:i/>
      <w:iCs/>
      <w:sz w:val="28"/>
      <w:szCs w:val="28"/>
    </w:rPr>
  </w:style>
  <w:style w:type="paragraph" w:styleId="854">
    <w:name w:val="Заголовок 3"/>
    <w:basedOn w:val="851"/>
    <w:next w:val="851"/>
    <w:link w:val="887"/>
    <w:uiPriority w:val="9"/>
    <w:unhideWhenUsed/>
    <w:qFormat/>
    <w:pPr>
      <w:keepNext/>
      <w:spacing w:before="240" w:after="60"/>
      <w:outlineLvl w:val="2"/>
    </w:pPr>
    <w:rPr>
      <w:rFonts w:ascii="Cambria" w:hAnsi="Cambria" w:eastAsia="Times New Roman" w:cs="Times New Roman"/>
      <w:b/>
      <w:bCs/>
      <w:sz w:val="26"/>
      <w:szCs w:val="26"/>
    </w:rPr>
  </w:style>
  <w:style w:type="paragraph" w:styleId="855">
    <w:name w:val="Заголовок 4"/>
    <w:basedOn w:val="851"/>
    <w:next w:val="851"/>
    <w:link w:val="879"/>
    <w:uiPriority w:val="9"/>
    <w:unhideWhenUsed/>
    <w:qFormat/>
    <w:pPr>
      <w:keepNext/>
      <w:spacing w:before="240" w:after="60"/>
      <w:outlineLvl w:val="3"/>
    </w:pPr>
    <w:rPr>
      <w:rFonts w:ascii="Calibri" w:hAnsi="Calibri" w:eastAsia="Times New Roman" w:cs="Times New Roman"/>
      <w:b/>
      <w:bCs/>
      <w:sz w:val="28"/>
      <w:szCs w:val="28"/>
    </w:rPr>
  </w:style>
  <w:style w:type="paragraph" w:styleId="856">
    <w:name w:val="Заголовок 5"/>
    <w:basedOn w:val="851"/>
    <w:next w:val="851"/>
    <w:link w:val="884"/>
    <w:uiPriority w:val="9"/>
    <w:semiHidden/>
    <w:unhideWhenUsed/>
    <w:qFormat/>
    <w:pPr>
      <w:spacing w:before="240" w:after="60"/>
      <w:outlineLvl w:val="4"/>
    </w:pPr>
    <w:rPr>
      <w:rFonts w:ascii="Calibri" w:hAnsi="Calibri" w:eastAsia="Times New Roman" w:cs="Times New Roman"/>
      <w:b/>
      <w:bCs/>
      <w:i/>
      <w:iCs/>
      <w:sz w:val="26"/>
      <w:szCs w:val="26"/>
    </w:rPr>
  </w:style>
  <w:style w:type="character" w:styleId="857">
    <w:name w:val="Основной шрифт абзаца"/>
    <w:next w:val="857"/>
    <w:link w:val="851"/>
    <w:uiPriority w:val="1"/>
    <w:unhideWhenUsed/>
  </w:style>
  <w:style w:type="table" w:styleId="858">
    <w:name w:val="Обычная таблица"/>
    <w:next w:val="858"/>
    <w:link w:val="851"/>
    <w:uiPriority w:val="99"/>
    <w:semiHidden/>
    <w:unhideWhenUsed/>
    <w:tblPr/>
  </w:style>
  <w:style w:type="numbering" w:styleId="859">
    <w:name w:val="Нет списка"/>
    <w:next w:val="859"/>
    <w:link w:val="851"/>
    <w:uiPriority w:val="99"/>
    <w:semiHidden/>
    <w:unhideWhenUsed/>
  </w:style>
  <w:style w:type="table" w:styleId="860">
    <w:name w:val="Сетка таблицы"/>
    <w:basedOn w:val="858"/>
    <w:next w:val="860"/>
    <w:link w:val="851"/>
    <w:uiPriority w:val="59"/>
    <w:tblPr/>
  </w:style>
  <w:style w:type="paragraph" w:styleId="861">
    <w:name w:val="Основной текст с отступом"/>
    <w:basedOn w:val="851"/>
    <w:next w:val="861"/>
    <w:link w:val="862"/>
    <w:pPr>
      <w:ind w:firstLine="709"/>
      <w:jc w:val="both"/>
      <w:spacing w:after="0" w:line="240" w:lineRule="auto"/>
    </w:pPr>
    <w:rPr>
      <w:rFonts w:ascii="Times New Roman" w:hAnsi="Times New Roman" w:eastAsia="Times New Roman"/>
      <w:sz w:val="28"/>
      <w:szCs w:val="20"/>
      <w:lang w:val="en-US" w:eastAsia="en-US"/>
    </w:rPr>
  </w:style>
  <w:style w:type="character" w:styleId="862">
    <w:name w:val="Основной текст с отступом Знак"/>
    <w:next w:val="862"/>
    <w:link w:val="861"/>
    <w:rPr>
      <w:rFonts w:ascii="Times New Roman" w:hAnsi="Times New Roman" w:eastAsia="Times New Roman"/>
      <w:sz w:val="28"/>
    </w:rPr>
  </w:style>
  <w:style w:type="paragraph" w:styleId="863">
    <w:name w:val="Обычный (веб)"/>
    <w:basedOn w:val="851"/>
    <w:next w:val="863"/>
    <w:link w:val="851"/>
    <w:uiPriority w:val="99"/>
    <w:pPr>
      <w:spacing w:after="300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864">
    <w:name w:val="Гиперссылка"/>
    <w:next w:val="864"/>
    <w:link w:val="851"/>
    <w:unhideWhenUsed/>
    <w:rPr>
      <w:color w:val="0000ff"/>
      <w:u w:val="single"/>
    </w:rPr>
  </w:style>
  <w:style w:type="paragraph" w:styleId="865">
    <w:name w:val="Верхний колонтитул"/>
    <w:basedOn w:val="851"/>
    <w:next w:val="865"/>
    <w:link w:val="866"/>
    <w:unhideWhenUsed/>
    <w:pPr>
      <w:tabs>
        <w:tab w:val="center" w:pos="4677" w:leader="none"/>
        <w:tab w:val="right" w:pos="9355" w:leader="none"/>
      </w:tabs>
    </w:pPr>
    <w:rPr>
      <w:lang w:val="en-US"/>
    </w:rPr>
  </w:style>
  <w:style w:type="character" w:styleId="866">
    <w:name w:val="Верхний колонтитул Знак"/>
    <w:next w:val="866"/>
    <w:link w:val="865"/>
    <w:uiPriority w:val="99"/>
    <w:rPr>
      <w:sz w:val="22"/>
      <w:szCs w:val="22"/>
      <w:lang w:eastAsia="en-US"/>
    </w:rPr>
  </w:style>
  <w:style w:type="paragraph" w:styleId="867">
    <w:name w:val="Нижний колонтитул"/>
    <w:basedOn w:val="851"/>
    <w:next w:val="867"/>
    <w:link w:val="868"/>
    <w:uiPriority w:val="99"/>
    <w:unhideWhenUsed/>
    <w:pPr>
      <w:tabs>
        <w:tab w:val="center" w:pos="4677" w:leader="none"/>
        <w:tab w:val="right" w:pos="9355" w:leader="none"/>
      </w:tabs>
    </w:pPr>
    <w:rPr>
      <w:lang w:val="en-US"/>
    </w:rPr>
  </w:style>
  <w:style w:type="character" w:styleId="868">
    <w:name w:val="Нижний колонтитул Знак"/>
    <w:next w:val="868"/>
    <w:link w:val="867"/>
    <w:uiPriority w:val="99"/>
    <w:rPr>
      <w:sz w:val="22"/>
      <w:szCs w:val="22"/>
      <w:lang w:eastAsia="en-US"/>
    </w:rPr>
  </w:style>
  <w:style w:type="character" w:styleId="869">
    <w:name w:val="Заголовок 1 Знак"/>
    <w:next w:val="869"/>
    <w:link w:val="852"/>
    <w:rPr>
      <w:rFonts w:ascii="Times New Roman" w:hAnsi="Times New Roman" w:eastAsia="Times New Roman"/>
      <w:sz w:val="28"/>
    </w:rPr>
  </w:style>
  <w:style w:type="paragraph" w:styleId="870">
    <w:name w:val="Абзац списка1"/>
    <w:basedOn w:val="851"/>
    <w:next w:val="870"/>
    <w:link w:val="851"/>
    <w:pPr>
      <w:spacing w:after="0" w:line="240" w:lineRule="auto"/>
      <w:widowControl w:val="off"/>
    </w:pPr>
    <w:rPr>
      <w:rFonts w:ascii="Liberation Serif" w:hAnsi="Liberation Serif" w:eastAsia="DejaVu Sans"/>
      <w:sz w:val="24"/>
      <w:szCs w:val="24"/>
      <w:lang w:eastAsia="ru-RU"/>
    </w:rPr>
  </w:style>
  <w:style w:type="paragraph" w:styleId="871">
    <w:name w:val="Название объекта"/>
    <w:basedOn w:val="851"/>
    <w:next w:val="871"/>
    <w:link w:val="851"/>
    <w:unhideWhenUsed/>
    <w:qFormat/>
    <w:pPr>
      <w:jc w:val="center"/>
      <w:spacing w:after="0" w:line="240" w:lineRule="auto"/>
    </w:pPr>
    <w:rPr>
      <w:rFonts w:ascii="Times New Roman" w:hAnsi="Times New Roman" w:eastAsia="Times New Roman"/>
      <w:sz w:val="28"/>
      <w:szCs w:val="24"/>
      <w:lang w:eastAsia="ru-RU"/>
    </w:rPr>
  </w:style>
  <w:style w:type="paragraph" w:styleId="872">
    <w:name w:val="Без интервала"/>
    <w:next w:val="872"/>
    <w:link w:val="888"/>
    <w:qFormat/>
    <w:rPr>
      <w:sz w:val="22"/>
      <w:szCs w:val="22"/>
      <w:lang w:val="ru-RU" w:eastAsia="en-US" w:bidi="ar-SA"/>
    </w:rPr>
  </w:style>
  <w:style w:type="character" w:styleId="873">
    <w:name w:val="Выделение"/>
    <w:next w:val="873"/>
    <w:link w:val="851"/>
    <w:uiPriority w:val="20"/>
    <w:qFormat/>
    <w:rPr>
      <w:i/>
      <w:iCs/>
    </w:rPr>
  </w:style>
  <w:style w:type="character" w:styleId="874">
    <w:name w:val="apple-converted-space"/>
    <w:basedOn w:val="857"/>
    <w:next w:val="874"/>
    <w:link w:val="851"/>
  </w:style>
  <w:style w:type="character" w:styleId="875">
    <w:name w:val="Строгий"/>
    <w:next w:val="875"/>
    <w:link w:val="851"/>
    <w:uiPriority w:val="22"/>
    <w:qFormat/>
    <w:rPr>
      <w:b/>
      <w:bCs/>
    </w:rPr>
  </w:style>
  <w:style w:type="paragraph" w:styleId="876">
    <w:name w:val="Style5"/>
    <w:basedOn w:val="851"/>
    <w:next w:val="876"/>
    <w:link w:val="851"/>
    <w:uiPriority w:val="99"/>
    <w:pPr>
      <w:spacing w:after="0" w:line="281" w:lineRule="exact"/>
      <w:widowControl w:val="off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877">
    <w:name w:val="Font Style15"/>
    <w:next w:val="877"/>
    <w:link w:val="851"/>
    <w:uiPriority w:val="99"/>
    <w:rPr>
      <w:rFonts w:ascii="Times New Roman" w:hAnsi="Times New Roman" w:cs="Times New Roman"/>
      <w:sz w:val="22"/>
      <w:szCs w:val="22"/>
    </w:rPr>
  </w:style>
  <w:style w:type="paragraph" w:styleId="878">
    <w:name w:val="Style11"/>
    <w:basedOn w:val="851"/>
    <w:next w:val="878"/>
    <w:link w:val="851"/>
    <w:uiPriority w:val="99"/>
    <w:pPr>
      <w:ind w:firstLine="122"/>
      <w:spacing w:after="0" w:line="274" w:lineRule="exact"/>
      <w:widowControl w:val="off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879">
    <w:name w:val="Заголовок 4 Знак"/>
    <w:next w:val="879"/>
    <w:link w:val="855"/>
    <w:uiPriority w:val="9"/>
    <w:rPr>
      <w:rFonts w:ascii="Calibri" w:hAnsi="Calibri" w:eastAsia="Times New Roman" w:cs="Times New Roman"/>
      <w:b/>
      <w:bCs/>
      <w:sz w:val="28"/>
      <w:szCs w:val="28"/>
      <w:lang w:eastAsia="en-US"/>
    </w:rPr>
  </w:style>
  <w:style w:type="paragraph" w:styleId="880">
    <w:name w:val="Style6"/>
    <w:basedOn w:val="851"/>
    <w:next w:val="880"/>
    <w:link w:val="851"/>
    <w:pPr>
      <w:spacing w:after="0" w:line="240" w:lineRule="auto"/>
      <w:widowControl w:val="off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881">
    <w:name w:val="Подзаголовок"/>
    <w:basedOn w:val="851"/>
    <w:next w:val="851"/>
    <w:link w:val="882"/>
    <w:uiPriority w:val="11"/>
    <w:qFormat/>
    <w:pPr>
      <w:jc w:val="center"/>
      <w:spacing w:after="60"/>
      <w:outlineLvl w:val="1"/>
    </w:pPr>
    <w:rPr>
      <w:rFonts w:ascii="Cambria" w:hAnsi="Cambria" w:eastAsia="Times New Roman"/>
      <w:sz w:val="24"/>
      <w:szCs w:val="24"/>
      <w:lang w:val="en-US"/>
    </w:rPr>
  </w:style>
  <w:style w:type="character" w:styleId="882">
    <w:name w:val="Подзаголовок Знак"/>
    <w:next w:val="882"/>
    <w:link w:val="881"/>
    <w:uiPriority w:val="11"/>
    <w:rPr>
      <w:rFonts w:ascii="Cambria" w:hAnsi="Cambria" w:eastAsia="Times New Roman"/>
      <w:sz w:val="24"/>
      <w:szCs w:val="24"/>
      <w:lang w:val="en-US" w:eastAsia="en-US"/>
    </w:rPr>
  </w:style>
  <w:style w:type="character" w:styleId="883">
    <w:name w:val="Заголовок 2 Знак"/>
    <w:next w:val="883"/>
    <w:link w:val="853"/>
    <w:uiPriority w:val="9"/>
    <w:rPr>
      <w:rFonts w:ascii="Cambria" w:hAnsi="Cambria" w:eastAsia="Times New Roman" w:cs="Times New Roman"/>
      <w:b/>
      <w:bCs/>
      <w:i/>
      <w:iCs/>
      <w:sz w:val="28"/>
      <w:szCs w:val="28"/>
      <w:lang w:eastAsia="en-US"/>
    </w:rPr>
  </w:style>
  <w:style w:type="character" w:styleId="884">
    <w:name w:val="Заголовок 5 Знак"/>
    <w:next w:val="884"/>
    <w:link w:val="856"/>
    <w:uiPriority w:val="9"/>
    <w:semiHidden/>
    <w:rPr>
      <w:rFonts w:ascii="Calibri" w:hAnsi="Calibri" w:eastAsia="Times New Roman" w:cs="Times New Roman"/>
      <w:b/>
      <w:bCs/>
      <w:i/>
      <w:iCs/>
      <w:sz w:val="26"/>
      <w:szCs w:val="26"/>
      <w:lang w:eastAsia="en-US"/>
    </w:rPr>
  </w:style>
  <w:style w:type="paragraph" w:styleId="885">
    <w:name w:val="No Spacing"/>
    <w:next w:val="885"/>
    <w:link w:val="886"/>
    <w:rPr>
      <w:rFonts w:eastAsia="Times New Roman"/>
      <w:sz w:val="22"/>
      <w:szCs w:val="22"/>
      <w:lang w:val="ru-RU" w:eastAsia="en-US" w:bidi="ar-SA"/>
    </w:rPr>
  </w:style>
  <w:style w:type="character" w:styleId="886">
    <w:name w:val="No Spacing Char"/>
    <w:next w:val="886"/>
    <w:link w:val="885"/>
    <w:rPr>
      <w:rFonts w:eastAsia="Times New Roman"/>
      <w:sz w:val="22"/>
      <w:szCs w:val="22"/>
      <w:lang w:eastAsia="en-US" w:bidi="ar-SA"/>
    </w:rPr>
  </w:style>
  <w:style w:type="character" w:styleId="887">
    <w:name w:val="Заголовок 3 Знак"/>
    <w:next w:val="887"/>
    <w:link w:val="854"/>
    <w:uiPriority w:val="9"/>
    <w:rPr>
      <w:rFonts w:ascii="Cambria" w:hAnsi="Cambria" w:eastAsia="Times New Roman" w:cs="Times New Roman"/>
      <w:b/>
      <w:bCs/>
      <w:sz w:val="26"/>
      <w:szCs w:val="26"/>
      <w:lang w:eastAsia="en-US"/>
    </w:rPr>
  </w:style>
  <w:style w:type="character" w:styleId="888">
    <w:name w:val="Без интервала Знак"/>
    <w:next w:val="888"/>
    <w:link w:val="872"/>
    <w:rPr>
      <w:sz w:val="22"/>
      <w:szCs w:val="22"/>
      <w:lang w:eastAsia="en-US" w:bidi="ar-SA"/>
    </w:rPr>
  </w:style>
  <w:style w:type="paragraph" w:styleId="889">
    <w:name w:val="Основной текст 2"/>
    <w:basedOn w:val="851"/>
    <w:next w:val="889"/>
    <w:link w:val="890"/>
    <w:pPr>
      <w:spacing w:after="120" w:line="480" w:lineRule="auto"/>
    </w:pPr>
    <w:rPr>
      <w:rFonts w:ascii="Times New Roman" w:hAnsi="Times New Roman" w:eastAsia="Times New Roman"/>
      <w:sz w:val="20"/>
      <w:szCs w:val="20"/>
      <w:lang w:eastAsia="ru-RU"/>
    </w:rPr>
  </w:style>
  <w:style w:type="character" w:styleId="890">
    <w:name w:val="Основной текст 2 Знак"/>
    <w:next w:val="890"/>
    <w:link w:val="889"/>
    <w:rPr>
      <w:rFonts w:ascii="Times New Roman" w:hAnsi="Times New Roman" w:eastAsia="Times New Roman"/>
    </w:rPr>
  </w:style>
  <w:style w:type="paragraph" w:styleId="891">
    <w:name w:val="msonormalbullet2.gif"/>
    <w:basedOn w:val="851"/>
    <w:next w:val="891"/>
    <w:link w:val="851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892">
    <w:name w:val="Содержимое таблицы"/>
    <w:basedOn w:val="851"/>
    <w:next w:val="892"/>
    <w:link w:val="851"/>
    <w:pPr>
      <w:spacing w:after="0" w:line="240" w:lineRule="auto"/>
      <w:widowControl w:val="off"/>
      <w:suppressLineNumbers/>
    </w:pPr>
    <w:rPr>
      <w:rFonts w:ascii="Times New Roman" w:hAnsi="Times New Roman" w:eastAsia="Andale Sans UI"/>
      <w:sz w:val="24"/>
      <w:szCs w:val="24"/>
      <w:lang w:eastAsia="ru-RU"/>
    </w:rPr>
  </w:style>
  <w:style w:type="paragraph" w:styleId="893">
    <w:name w:val="Название"/>
    <w:basedOn w:val="851"/>
    <w:next w:val="893"/>
    <w:link w:val="894"/>
    <w:qFormat/>
    <w:pPr>
      <w:jc w:val="center"/>
      <w:spacing w:after="0" w:line="240" w:lineRule="auto"/>
    </w:pPr>
    <w:rPr>
      <w:rFonts w:ascii="Times New Roman" w:hAnsi="Times New Roman" w:eastAsia="Times New Roman"/>
      <w:b/>
      <w:sz w:val="28"/>
      <w:szCs w:val="20"/>
      <w:lang w:val="en-US" w:eastAsia="en-US"/>
    </w:rPr>
  </w:style>
  <w:style w:type="character" w:styleId="894">
    <w:name w:val="Название Знак"/>
    <w:next w:val="894"/>
    <w:link w:val="893"/>
    <w:rPr>
      <w:rFonts w:ascii="Times New Roman" w:hAnsi="Times New Roman" w:eastAsia="Times New Roman"/>
      <w:b/>
      <w:sz w:val="28"/>
      <w:lang w:val="en-US" w:eastAsia="en-US"/>
    </w:rPr>
  </w:style>
  <w:style w:type="paragraph" w:styleId="895">
    <w:name w:val="Абзац списка"/>
    <w:basedOn w:val="851"/>
    <w:next w:val="895"/>
    <w:link w:val="851"/>
    <w:uiPriority w:val="34"/>
    <w:qFormat/>
    <w:pPr>
      <w:contextualSpacing/>
      <w:ind w:left="720"/>
      <w:spacing w:after="0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896">
    <w:name w:val="Основной текст"/>
    <w:basedOn w:val="851"/>
    <w:next w:val="896"/>
    <w:link w:val="897"/>
    <w:pPr>
      <w:jc w:val="both"/>
      <w:spacing w:after="0" w:line="240" w:lineRule="auto"/>
    </w:pPr>
    <w:rPr>
      <w:rFonts w:ascii="Times New Roman" w:hAnsi="Times New Roman" w:eastAsia="Times New Roman"/>
      <w:sz w:val="28"/>
      <w:szCs w:val="20"/>
      <w:lang w:val="en-US" w:eastAsia="en-US"/>
    </w:rPr>
  </w:style>
  <w:style w:type="character" w:styleId="897">
    <w:name w:val="Основной текст Знак"/>
    <w:next w:val="897"/>
    <w:link w:val="896"/>
    <w:rPr>
      <w:rFonts w:ascii="Times New Roman" w:hAnsi="Times New Roman" w:eastAsia="Times New Roman"/>
      <w:sz w:val="28"/>
      <w:lang w:val="en-US" w:eastAsia="en-US"/>
    </w:rPr>
  </w:style>
  <w:style w:type="paragraph" w:styleId="898">
    <w:name w:val="ConsNonformat"/>
    <w:next w:val="898"/>
    <w:link w:val="851"/>
    <w:pPr>
      <w:ind w:right="19772"/>
      <w:widowControl w:val="off"/>
    </w:pPr>
    <w:rPr>
      <w:rFonts w:ascii="Courier New" w:hAnsi="Courier New" w:eastAsia="Times New Roman"/>
      <w:lang w:val="ru-RU" w:eastAsia="ru-RU" w:bidi="ar-SA"/>
    </w:rPr>
  </w:style>
  <w:style w:type="paragraph" w:styleId="899">
    <w:name w:val="p4"/>
    <w:basedOn w:val="851"/>
    <w:next w:val="899"/>
    <w:link w:val="851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900">
    <w:name w:val="mw-headline"/>
    <w:basedOn w:val="857"/>
    <w:next w:val="900"/>
    <w:link w:val="851"/>
  </w:style>
  <w:style w:type="paragraph" w:styleId="901">
    <w:name w:val="Стандартный HTML"/>
    <w:basedOn w:val="851"/>
    <w:next w:val="901"/>
    <w:link w:val="902"/>
    <w:unhideWhenUsed/>
    <w:pPr>
      <w:spacing w:after="0" w:line="240" w:lineRule="auto"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eastAsia="Times New Roman" w:cs="Courier New"/>
      <w:sz w:val="20"/>
      <w:szCs w:val="20"/>
      <w:lang w:eastAsia="ru-RU"/>
    </w:rPr>
  </w:style>
  <w:style w:type="character" w:styleId="902">
    <w:name w:val="Стандартный HTML Знак"/>
    <w:next w:val="902"/>
    <w:link w:val="901"/>
    <w:rPr>
      <w:rFonts w:ascii="Courier New" w:hAnsi="Courier New" w:eastAsia="Times New Roman" w:cs="Courier New"/>
    </w:rPr>
  </w:style>
  <w:style w:type="paragraph" w:styleId="903">
    <w:name w:val="Текст"/>
    <w:basedOn w:val="851"/>
    <w:next w:val="903"/>
    <w:link w:val="904"/>
    <w:uiPriority w:val="99"/>
    <w:semiHidden/>
    <w:unhideWhenUsed/>
    <w:pPr>
      <w:spacing w:after="0" w:line="240" w:lineRule="auto"/>
    </w:pPr>
    <w:rPr>
      <w:rFonts w:eastAsia="Calibri" w:cs="Times New Roman"/>
      <w:szCs w:val="21"/>
    </w:rPr>
  </w:style>
  <w:style w:type="character" w:styleId="904">
    <w:name w:val="Текст Знак"/>
    <w:next w:val="904"/>
    <w:link w:val="903"/>
    <w:uiPriority w:val="99"/>
    <w:semiHidden/>
    <w:rPr>
      <w:sz w:val="22"/>
      <w:szCs w:val="21"/>
      <w:lang w:eastAsia="en-US"/>
    </w:rPr>
  </w:style>
  <w:style w:type="paragraph" w:styleId="905">
    <w:name w:val="Текст выноски"/>
    <w:basedOn w:val="851"/>
    <w:next w:val="905"/>
    <w:link w:val="90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906">
    <w:name w:val="Текст выноски Знак"/>
    <w:next w:val="906"/>
    <w:link w:val="905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907">
    <w:name w:val="Body Text 21"/>
    <w:basedOn w:val="851"/>
    <w:next w:val="907"/>
    <w:link w:val="851"/>
    <w:pPr>
      <w:jc w:val="center"/>
      <w:spacing w:after="0" w:line="240" w:lineRule="auto"/>
    </w:pPr>
    <w:rPr>
      <w:rFonts w:ascii="Times New Roman" w:hAnsi="Times New Roman" w:eastAsia="Times New Roman"/>
      <w:sz w:val="28"/>
      <w:szCs w:val="28"/>
      <w:lang w:eastAsia="ru-RU"/>
    </w:rPr>
  </w:style>
  <w:style w:type="character" w:styleId="908">
    <w:name w:val="Верхний колонтитул Знак2"/>
    <w:next w:val="908"/>
    <w:link w:val="851"/>
    <w:rPr>
      <w:sz w:val="24"/>
      <w:szCs w:val="24"/>
      <w:lang w:val="ru-RU" w:eastAsia="ru-RU" w:bidi="ar-SA"/>
    </w:rPr>
  </w:style>
  <w:style w:type="character" w:styleId="909">
    <w:name w:val="Основной текст_"/>
    <w:next w:val="909"/>
    <w:link w:val="910"/>
    <w:rPr>
      <w:spacing w:val="5"/>
      <w:sz w:val="26"/>
      <w:szCs w:val="26"/>
      <w:shd w:val="clear" w:color="auto" w:fill="ffffff"/>
    </w:rPr>
  </w:style>
  <w:style w:type="paragraph" w:styleId="910">
    <w:name w:val="Основной текст5"/>
    <w:basedOn w:val="851"/>
    <w:next w:val="910"/>
    <w:link w:val="909"/>
    <w:pPr>
      <w:ind w:hanging="440"/>
      <w:jc w:val="center"/>
      <w:spacing w:after="300" w:line="324" w:lineRule="exact"/>
      <w:shd w:val="clear" w:color="auto" w:fill="ffffff"/>
      <w:widowControl w:val="off"/>
    </w:pPr>
    <w:rPr>
      <w:spacing w:val="5"/>
      <w:sz w:val="26"/>
      <w:szCs w:val="26"/>
      <w:lang w:eastAsia="ru-RU"/>
    </w:rPr>
  </w:style>
  <w:style w:type="character" w:styleId="911">
    <w:name w:val="Основной текст + 8;5 pt"/>
    <w:next w:val="911"/>
    <w:link w:val="851"/>
    <w:rPr>
      <w:color w:val="000000"/>
      <w:spacing w:val="5"/>
      <w:position w:val="0"/>
      <w:sz w:val="17"/>
      <w:szCs w:val="17"/>
      <w:shd w:val="clear" w:color="auto" w:fill="ffffff"/>
      <w:lang w:val="ru-RU"/>
    </w:rPr>
  </w:style>
  <w:style w:type="character" w:styleId="912">
    <w:name w:val="Основной текст + 8,5 pt"/>
    <w:next w:val="912"/>
    <w:link w:val="851"/>
    <w:rPr>
      <w:color w:val="000000"/>
      <w:spacing w:val="5"/>
      <w:position w:val="0"/>
      <w:sz w:val="17"/>
      <w:szCs w:val="17"/>
      <w:shd w:val="clear" w:color="auto" w:fill="ffffff"/>
      <w:lang w:val="ru-RU"/>
    </w:rPr>
  </w:style>
  <w:style w:type="character" w:styleId="913">
    <w:name w:val="docdata,docy,v5,1061,bqiaagaaeyqcaaagiaiaaaomawaabzodaaaaaaaaaaaaaaaaaaaaaaaaaaaaaaaaaaaaaaaaaaaaaaaaaaaaaaaaaaaaaaaaaaaaaaaaaaaaaaaaaaaaaaaaaaaaaaaaaaaaaaaaaaaaaaaaaaaaaaaaaaaaaaaaaaaaaaaaaaaaaaaaaaaaaaaaaaaaaaaaaaaaaaaaaaaaaaaaaaaaaaaaaaaaaaaaaaaaaaaa"/>
    <w:next w:val="913"/>
    <w:link w:val="851"/>
  </w:style>
  <w:style w:type="paragraph" w:styleId="914">
    <w:name w:val="1199,bqiaagaaeyqcaaagiaiaaamwbaaabsqeaaaaaaaaaaaaaaaaaaaaaaaaaaaaaaaaaaaaaaaaaaaaaaaaaaaaaaaaaaaaaaaaaaaaaaaaaaaaaaaaaaaaaaaaaaaaaaaaaaaaaaaaaaaaaaaaaaaaaaaaaaaaaaaaaaaaaaaaaaaaaaaaaaaaaaaaaaaaaaaaaaaaaaaaaaaaaaaaaaaaaaaaaaaaaaaaaaaaaaaa"/>
    <w:basedOn w:val="851"/>
    <w:next w:val="914"/>
    <w:link w:val="851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915">
    <w:name w:val="1147,bqiaagaaeyqcaaagiaiaaapiawaabfadaaaaaaaaaaaaaaaaaaaaaaaaaaaaaaaaaaaaaaaaaaaaaaaaaaaaaaaaaaaaaaaaaaaaaaaaaaaaaaaaaaaaaaaaaaaaaaaaaaaaaaaaaaaaaaaaaaaaaaaaaaaaaaaaaaaaaaaaaaaaaaaaaaaaaaaaaaaaaaaaaaaaaaaaaaaaaaaaaaaaaaaaaaaaaaaaaaaaaaaa"/>
    <w:basedOn w:val="851"/>
    <w:next w:val="915"/>
    <w:link w:val="851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916" w:default="1">
    <w:name w:val="Default Paragraph Font"/>
    <w:uiPriority w:val="1"/>
    <w:semiHidden/>
    <w:unhideWhenUsed/>
  </w:style>
  <w:style w:type="numbering" w:styleId="917" w:default="1">
    <w:name w:val="No List"/>
    <w:uiPriority w:val="99"/>
    <w:semiHidden/>
    <w:unhideWhenUsed/>
  </w:style>
  <w:style w:type="table" w:styleId="918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ompany>АГНОиПНО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Горобец Татьяна Витальевна</dc:creator>
  <cp:revision>8</cp:revision>
  <dcterms:created xsi:type="dcterms:W3CDTF">2024-03-11T10:06:00Z</dcterms:created>
  <dcterms:modified xsi:type="dcterms:W3CDTF">2024-06-20T10:00:03Z</dcterms:modified>
  <cp:version>1048576</cp:version>
</cp:coreProperties>
</file>